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numPr>
          <w:ilvl w:val="0"/>
          <w:numId w:val="1"/>
        </w:numPr>
        <w:pBdr>
          <w:top w:color="auto" w:space="0" w:sz="0" w:val="none"/>
          <w:bottom w:color="auto" w:space="0" w:sz="0" w:val="none"/>
          <w:right w:color="auto" w:space="0" w:sz="0" w:val="none"/>
          <w:between w:color="auto" w:space="0" w:sz="0" w:val="none"/>
        </w:pBdr>
        <w:shd w:fill="ffffff" w:val="clear"/>
        <w:spacing w:after="200" w:before="360" w:lineRule="auto"/>
        <w:ind w:left="720" w:hanging="360"/>
      </w:pPr>
      <w:r w:rsidDel="00000000" w:rsidR="00000000" w:rsidRPr="00000000">
        <w:rPr>
          <w:rFonts w:ascii="Roboto" w:cs="Roboto" w:eastAsia="Roboto" w:hAnsi="Roboto"/>
          <w:color w:val="4a4a4a"/>
          <w:sz w:val="21"/>
          <w:szCs w:val="21"/>
          <w:rtl w:val="0"/>
        </w:rPr>
        <w:t xml:space="preserve">At PwC Greece, we believe change is the new constant. An enterprise’s ability to innovate, adopt new technology and disrupt the status quo is a core capability needed to thrive in a challenging market. We support and guide clients to disrupt their existing business models. Innovative mindsets and human ingenuity are always welcome. </w:t>
      </w:r>
    </w:p>
    <w:p w:rsidR="00000000" w:rsidDel="00000000" w:rsidP="00000000" w:rsidRDefault="00000000" w:rsidRPr="00000000" w14:paraId="00000002">
      <w:pPr>
        <w:numPr>
          <w:ilvl w:val="0"/>
          <w:numId w:val="1"/>
        </w:numPr>
        <w:pBdr>
          <w:top w:color="auto" w:space="0" w:sz="0" w:val="none"/>
          <w:bottom w:color="auto" w:space="0" w:sz="0" w:val="none"/>
          <w:right w:color="auto" w:space="0" w:sz="0" w:val="none"/>
          <w:between w:color="auto" w:space="0" w:sz="0" w:val="none"/>
        </w:pBdr>
        <w:shd w:fill="ffffff" w:val="clear"/>
        <w:spacing w:after="200" w:before="0" w:lineRule="auto"/>
        <w:ind w:left="720" w:hanging="360"/>
      </w:pPr>
      <w:r w:rsidDel="00000000" w:rsidR="00000000" w:rsidRPr="00000000">
        <w:rPr>
          <w:rFonts w:ascii="Roboto" w:cs="Roboto" w:eastAsia="Roboto" w:hAnsi="Roboto"/>
          <w:color w:val="4a4a4a"/>
          <w:sz w:val="21"/>
          <w:szCs w:val="21"/>
          <w:rtl w:val="0"/>
        </w:rPr>
        <w:t xml:space="preserve">Our </w:t>
      </w:r>
      <w:r w:rsidDel="00000000" w:rsidR="00000000" w:rsidRPr="00000000">
        <w:rPr>
          <w:rFonts w:ascii="Roboto" w:cs="Roboto" w:eastAsia="Roboto" w:hAnsi="Roboto"/>
          <w:b w:val="1"/>
          <w:color w:val="4a4a4a"/>
          <w:sz w:val="21"/>
          <w:szCs w:val="21"/>
          <w:rtl w:val="0"/>
        </w:rPr>
        <w:t xml:space="preserve">Deals, Transaction Services</w:t>
      </w:r>
      <w:r w:rsidDel="00000000" w:rsidR="00000000" w:rsidRPr="00000000">
        <w:rPr>
          <w:rFonts w:ascii="Roboto" w:cs="Roboto" w:eastAsia="Roboto" w:hAnsi="Roboto"/>
          <w:color w:val="4a4a4a"/>
          <w:sz w:val="21"/>
          <w:szCs w:val="21"/>
          <w:rtl w:val="0"/>
        </w:rPr>
        <w:t xml:space="preserve"> team in Athens is looking for ambitious </w:t>
      </w:r>
      <w:r w:rsidDel="00000000" w:rsidR="00000000" w:rsidRPr="00000000">
        <w:rPr>
          <w:rFonts w:ascii="Roboto" w:cs="Roboto" w:eastAsia="Roboto" w:hAnsi="Roboto"/>
          <w:b w:val="1"/>
          <w:color w:val="4a4a4a"/>
          <w:sz w:val="21"/>
          <w:szCs w:val="21"/>
          <w:rtl w:val="0"/>
        </w:rPr>
        <w:t xml:space="preserve">Graduates</w:t>
      </w:r>
      <w:r w:rsidDel="00000000" w:rsidR="00000000" w:rsidRPr="00000000">
        <w:rPr>
          <w:rFonts w:ascii="Roboto" w:cs="Roboto" w:eastAsia="Roboto" w:hAnsi="Roboto"/>
          <w:color w:val="4a4a4a"/>
          <w:sz w:val="21"/>
          <w:szCs w:val="21"/>
          <w:rtl w:val="0"/>
        </w:rPr>
        <w:t xml:space="preserve"> or </w:t>
      </w:r>
      <w:r w:rsidDel="00000000" w:rsidR="00000000" w:rsidRPr="00000000">
        <w:rPr>
          <w:rFonts w:ascii="Roboto" w:cs="Roboto" w:eastAsia="Roboto" w:hAnsi="Roboto"/>
          <w:b w:val="1"/>
          <w:color w:val="4a4a4a"/>
          <w:sz w:val="21"/>
          <w:szCs w:val="21"/>
          <w:rtl w:val="0"/>
        </w:rPr>
        <w:t xml:space="preserve">early stage professionals</w:t>
      </w:r>
      <w:r w:rsidDel="00000000" w:rsidR="00000000" w:rsidRPr="00000000">
        <w:rPr>
          <w:rFonts w:ascii="Roboto" w:cs="Roboto" w:eastAsia="Roboto" w:hAnsi="Roboto"/>
          <w:color w:val="4a4a4a"/>
          <w:sz w:val="21"/>
          <w:szCs w:val="21"/>
          <w:rtl w:val="0"/>
        </w:rPr>
        <w:t xml:space="preserve"> who are ready to make a positive impact to our clients’ business and build their own professional brand in the market. We are looking for problem solvers, intrinsically motivated to constantly learn and grow professionally, good communicators with high emotional intelligence willing to collaborate with multi-disciplinary teams across PwC Greece.</w:t>
      </w:r>
    </w:p>
    <w:p w:rsidR="00000000" w:rsidDel="00000000" w:rsidP="00000000" w:rsidRDefault="00000000" w:rsidRPr="00000000" w14:paraId="00000003">
      <w:pPr>
        <w:numPr>
          <w:ilvl w:val="0"/>
          <w:numId w:val="1"/>
        </w:numPr>
        <w:pBdr>
          <w:top w:color="auto" w:space="0" w:sz="0" w:val="none"/>
          <w:bottom w:color="auto" w:space="0" w:sz="0" w:val="none"/>
          <w:right w:color="auto" w:space="0" w:sz="0" w:val="none"/>
          <w:between w:color="auto" w:space="0" w:sz="0" w:val="none"/>
        </w:pBdr>
        <w:shd w:fill="ffffff" w:val="clear"/>
        <w:spacing w:after="200" w:before="0" w:lineRule="auto"/>
        <w:ind w:left="720" w:hanging="360"/>
      </w:pPr>
      <w:r w:rsidDel="00000000" w:rsidR="00000000" w:rsidRPr="00000000">
        <w:rPr>
          <w:rFonts w:ascii="Roboto" w:cs="Roboto" w:eastAsia="Roboto" w:hAnsi="Roboto"/>
          <w:color w:val="4a4a4a"/>
          <w:sz w:val="21"/>
          <w:szCs w:val="21"/>
          <w:rtl w:val="0"/>
        </w:rPr>
        <w:t xml:space="preserve">We are one of the leading providers of M&amp;A and transaction support services in Greece. Our Deals professionals work side-by-side with senior members of our clients’ teams to create tangible and sustainable value from their M&amp;A transactions. Our Deals - Transaction Services team is at the core of our M&amp;A practice focusing on (a) Buy-side and Sell-side </w:t>
      </w:r>
      <w:r w:rsidDel="00000000" w:rsidR="00000000" w:rsidRPr="00000000">
        <w:rPr>
          <w:rFonts w:ascii="Roboto" w:cs="Roboto" w:eastAsia="Roboto" w:hAnsi="Roboto"/>
          <w:b w:val="1"/>
          <w:color w:val="4a4a4a"/>
          <w:sz w:val="21"/>
          <w:szCs w:val="21"/>
          <w:rtl w:val="0"/>
        </w:rPr>
        <w:t xml:space="preserve">Financial / Business Due Diligence</w:t>
      </w:r>
      <w:r w:rsidDel="00000000" w:rsidR="00000000" w:rsidRPr="00000000">
        <w:rPr>
          <w:rFonts w:ascii="Roboto" w:cs="Roboto" w:eastAsia="Roboto" w:hAnsi="Roboto"/>
          <w:color w:val="4a4a4a"/>
          <w:sz w:val="21"/>
          <w:szCs w:val="21"/>
          <w:rtl w:val="0"/>
        </w:rPr>
        <w:t xml:space="preserve"> services, (b) advising clients in their negotiations on the financial aspects of </w:t>
      </w:r>
      <w:r w:rsidDel="00000000" w:rsidR="00000000" w:rsidRPr="00000000">
        <w:rPr>
          <w:rFonts w:ascii="Roboto" w:cs="Roboto" w:eastAsia="Roboto" w:hAnsi="Roboto"/>
          <w:b w:val="1"/>
          <w:color w:val="4a4a4a"/>
          <w:sz w:val="21"/>
          <w:szCs w:val="21"/>
          <w:rtl w:val="0"/>
        </w:rPr>
        <w:t xml:space="preserve">Share Purchase Agreements</w:t>
      </w:r>
      <w:r w:rsidDel="00000000" w:rsidR="00000000" w:rsidRPr="00000000">
        <w:rPr>
          <w:rFonts w:ascii="Roboto" w:cs="Roboto" w:eastAsia="Roboto" w:hAnsi="Roboto"/>
          <w:color w:val="4a4a4a"/>
          <w:sz w:val="21"/>
          <w:szCs w:val="21"/>
          <w:rtl w:val="0"/>
        </w:rPr>
        <w:t xml:space="preserve"> and (c) </w:t>
      </w:r>
      <w:r w:rsidDel="00000000" w:rsidR="00000000" w:rsidRPr="00000000">
        <w:rPr>
          <w:rFonts w:ascii="Roboto" w:cs="Roboto" w:eastAsia="Roboto" w:hAnsi="Roboto"/>
          <w:b w:val="1"/>
          <w:color w:val="4a4a4a"/>
          <w:sz w:val="21"/>
          <w:szCs w:val="21"/>
          <w:rtl w:val="0"/>
        </w:rPr>
        <w:t xml:space="preserve">special purpose assignments </w:t>
      </w:r>
      <w:r w:rsidDel="00000000" w:rsidR="00000000" w:rsidRPr="00000000">
        <w:rPr>
          <w:rFonts w:ascii="Roboto" w:cs="Roboto" w:eastAsia="Roboto" w:hAnsi="Roboto"/>
          <w:color w:val="4a4a4a"/>
          <w:sz w:val="21"/>
          <w:szCs w:val="21"/>
          <w:rtl w:val="0"/>
        </w:rPr>
        <w:t xml:space="preserve">(e.g. Deal analytics and data driven insights, Vendor Assistance etc.). </w:t>
      </w:r>
    </w:p>
    <w:p w:rsidR="00000000" w:rsidDel="00000000" w:rsidP="00000000" w:rsidRDefault="00000000" w:rsidRPr="00000000" w14:paraId="00000004">
      <w:pPr>
        <w:numPr>
          <w:ilvl w:val="0"/>
          <w:numId w:val="1"/>
        </w:numPr>
        <w:pBdr>
          <w:top w:color="auto" w:space="0" w:sz="0" w:val="none"/>
          <w:bottom w:color="auto" w:space="0" w:sz="0" w:val="none"/>
          <w:right w:color="auto" w:space="0" w:sz="0" w:val="none"/>
          <w:between w:color="auto" w:space="0" w:sz="0" w:val="none"/>
        </w:pBdr>
        <w:shd w:fill="ffffff" w:val="clear"/>
        <w:spacing w:after="200" w:before="0" w:lineRule="auto"/>
        <w:ind w:left="720" w:hanging="360"/>
      </w:pPr>
      <w:r w:rsidDel="00000000" w:rsidR="00000000" w:rsidRPr="00000000">
        <w:rPr>
          <w:rFonts w:ascii="Roboto" w:cs="Roboto" w:eastAsia="Roboto" w:hAnsi="Roboto"/>
          <w:color w:val="4a4a4a"/>
          <w:sz w:val="21"/>
          <w:szCs w:val="21"/>
          <w:rtl w:val="0"/>
        </w:rPr>
        <w:t xml:space="preserve">Our team is involved in the highest profile M&amp;A transactions in Greece covering a wide range of Industries including Energy, Telecoms and Technology (e.g. Software development and systems implementation), Manufacturing, FMCG, Pharma and Healthcare, Retail, Real Estate and Services (Hospitality, Transportation and Logistics etc.). Our client base consists primarily of large Greek and Multinational Corporates, domestic and foreign Private Equity funds, Banks and financial investors.</w:t>
      </w:r>
    </w:p>
    <w:p w:rsidR="00000000" w:rsidDel="00000000" w:rsidP="00000000" w:rsidRDefault="00000000" w:rsidRPr="00000000" w14:paraId="00000005">
      <w:pPr>
        <w:numPr>
          <w:ilvl w:val="0"/>
          <w:numId w:val="1"/>
        </w:numPr>
        <w:pBdr>
          <w:top w:color="auto" w:space="0" w:sz="0" w:val="none"/>
          <w:bottom w:color="auto" w:space="0" w:sz="0" w:val="none"/>
          <w:right w:color="auto" w:space="0" w:sz="0" w:val="none"/>
          <w:between w:color="auto" w:space="0" w:sz="0" w:val="none"/>
        </w:pBdr>
        <w:shd w:fill="ffffff" w:val="clear"/>
        <w:spacing w:after="200" w:before="0" w:lineRule="auto"/>
        <w:ind w:left="720" w:hanging="360"/>
      </w:pPr>
      <w:r w:rsidDel="00000000" w:rsidR="00000000" w:rsidRPr="00000000">
        <w:rPr>
          <w:rFonts w:ascii="Roboto" w:cs="Roboto" w:eastAsia="Roboto" w:hAnsi="Roboto"/>
          <w:b w:val="1"/>
          <w:color w:val="4a4a4a"/>
          <w:sz w:val="21"/>
          <w:szCs w:val="21"/>
          <w:rtl w:val="0"/>
        </w:rPr>
        <w:t xml:space="preserve">The role entails:</w:t>
      </w:r>
    </w:p>
    <w:p w:rsidR="00000000" w:rsidDel="00000000" w:rsidP="00000000" w:rsidRDefault="00000000" w:rsidRPr="00000000" w14:paraId="00000006">
      <w:pPr>
        <w:numPr>
          <w:ilvl w:val="0"/>
          <w:numId w:val="1"/>
        </w:numPr>
        <w:pBdr>
          <w:top w:color="auto" w:space="0" w:sz="0" w:val="none"/>
          <w:bottom w:color="auto" w:space="0" w:sz="0" w:val="none"/>
          <w:right w:color="auto" w:space="0" w:sz="0" w:val="none"/>
          <w:between w:color="auto" w:space="0" w:sz="0" w:val="none"/>
        </w:pBdr>
        <w:shd w:fill="ffffff" w:val="clear"/>
        <w:spacing w:after="200" w:before="0" w:lineRule="auto"/>
        <w:ind w:left="720" w:hanging="360"/>
      </w:pPr>
      <w:r w:rsidDel="00000000" w:rsidR="00000000" w:rsidRPr="00000000">
        <w:rPr>
          <w:rFonts w:ascii="Roboto" w:cs="Roboto" w:eastAsia="Roboto" w:hAnsi="Roboto"/>
          <w:color w:val="4a4a4a"/>
          <w:sz w:val="21"/>
          <w:szCs w:val="21"/>
          <w:rtl w:val="0"/>
        </w:rPr>
        <w:t xml:space="preserve">At </w:t>
      </w:r>
      <w:r w:rsidDel="00000000" w:rsidR="00000000" w:rsidRPr="00000000">
        <w:rPr>
          <w:rFonts w:ascii="Roboto" w:cs="Roboto" w:eastAsia="Roboto" w:hAnsi="Roboto"/>
          <w:b w:val="1"/>
          <w:color w:val="4a4a4a"/>
          <w:sz w:val="21"/>
          <w:szCs w:val="21"/>
          <w:rtl w:val="0"/>
        </w:rPr>
        <w:t xml:space="preserve">Deals – Transaction Services</w:t>
      </w:r>
      <w:r w:rsidDel="00000000" w:rsidR="00000000" w:rsidRPr="00000000">
        <w:rPr>
          <w:rFonts w:ascii="Roboto" w:cs="Roboto" w:eastAsia="Roboto" w:hAnsi="Roboto"/>
          <w:color w:val="4a4a4a"/>
          <w:sz w:val="21"/>
          <w:szCs w:val="21"/>
          <w:rtl w:val="0"/>
        </w:rPr>
        <w:t xml:space="preserve"> you will have the opportunity to work on high profile M&amp;A transactions, to increase your visibility to senior members of our clients’ management teams and build lasting relationships as their trusted advisor. You will also become part of a high achieving, collaborative team which focuses on knowledge sharing, thought leadership and the continuous development of its people through internal and external training and upskilling courses.</w:t>
      </w:r>
    </w:p>
    <w:p w:rsidR="00000000" w:rsidDel="00000000" w:rsidP="00000000" w:rsidRDefault="00000000" w:rsidRPr="00000000" w14:paraId="00000007">
      <w:pPr>
        <w:numPr>
          <w:ilvl w:val="0"/>
          <w:numId w:val="1"/>
        </w:numPr>
        <w:pBdr>
          <w:top w:color="auto" w:space="0" w:sz="0" w:val="none"/>
          <w:bottom w:color="auto" w:space="0" w:sz="0" w:val="none"/>
          <w:right w:color="auto" w:space="0" w:sz="0" w:val="none"/>
          <w:between w:color="auto" w:space="0" w:sz="0" w:val="none"/>
        </w:pBdr>
        <w:shd w:fill="ffffff" w:val="clear"/>
        <w:spacing w:after="200" w:afterAutospacing="0" w:before="0" w:lineRule="auto"/>
        <w:ind w:left="720" w:hanging="360"/>
      </w:pPr>
      <w:r w:rsidDel="00000000" w:rsidR="00000000" w:rsidRPr="00000000">
        <w:rPr>
          <w:rFonts w:ascii="Roboto" w:cs="Roboto" w:eastAsia="Roboto" w:hAnsi="Roboto"/>
          <w:b w:val="1"/>
          <w:color w:val="4a4a4a"/>
          <w:sz w:val="21"/>
          <w:szCs w:val="21"/>
          <w:rtl w:val="0"/>
        </w:rPr>
        <w:t xml:space="preserve">What we are looking for:</w:t>
      </w:r>
    </w:p>
    <w:p w:rsidR="00000000" w:rsidDel="00000000" w:rsidP="00000000" w:rsidRDefault="00000000" w:rsidRPr="00000000" w14:paraId="00000008">
      <w:pPr>
        <w:numPr>
          <w:ilvl w:val="1"/>
          <w:numId w:val="1"/>
        </w:numPr>
        <w:pBdr>
          <w:top w:color="auto" w:space="0" w:sz="0" w:val="none"/>
          <w:bottom w:color="auto" w:space="0" w:sz="0" w:val="none"/>
          <w:right w:color="auto" w:space="0" w:sz="0" w:val="none"/>
          <w:between w:color="auto" w:space="0" w:sz="0" w:val="none"/>
        </w:pBdr>
        <w:spacing w:after="0" w:afterAutospacing="0" w:before="200" w:beforeAutospacing="0" w:lineRule="auto"/>
        <w:ind w:left="1440" w:hanging="360"/>
      </w:pPr>
      <w:r w:rsidDel="00000000" w:rsidR="00000000" w:rsidRPr="00000000">
        <w:rPr>
          <w:rFonts w:ascii="Roboto" w:cs="Roboto" w:eastAsia="Roboto" w:hAnsi="Roboto"/>
          <w:b w:val="1"/>
          <w:color w:val="4a4a4a"/>
          <w:sz w:val="21"/>
          <w:szCs w:val="21"/>
          <w:rtl w:val="0"/>
        </w:rPr>
        <w:t xml:space="preserve">Excellent academic record</w:t>
      </w:r>
      <w:r w:rsidDel="00000000" w:rsidR="00000000" w:rsidRPr="00000000">
        <w:rPr>
          <w:rFonts w:ascii="Roboto" w:cs="Roboto" w:eastAsia="Roboto" w:hAnsi="Roboto"/>
          <w:color w:val="4a4a4a"/>
          <w:sz w:val="21"/>
          <w:szCs w:val="21"/>
          <w:rtl w:val="0"/>
        </w:rPr>
        <w:t xml:space="preserve"> in Bachelor degree from a Greek or foreign university relevant to any of the following disciplines: Accounting &amp; Finance, Banking, Business Administration, Engineering, Economics, Management Science and Technology or other relevant discipline;</w:t>
      </w:r>
    </w:p>
    <w:p w:rsidR="00000000" w:rsidDel="00000000" w:rsidP="00000000" w:rsidRDefault="00000000" w:rsidRPr="00000000" w14:paraId="00000009">
      <w:pPr>
        <w:numPr>
          <w:ilvl w:val="1"/>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1440" w:hanging="360"/>
        <w:rPr>
          <w:rFonts w:ascii="Roboto" w:cs="Roboto" w:eastAsia="Roboto" w:hAnsi="Roboto"/>
          <w:color w:val="4a4a4a"/>
          <w:sz w:val="21"/>
          <w:szCs w:val="21"/>
          <w:u w:val="none"/>
        </w:rPr>
      </w:pPr>
      <w:r w:rsidDel="00000000" w:rsidR="00000000" w:rsidRPr="00000000">
        <w:rPr>
          <w:rFonts w:ascii="Roboto" w:cs="Roboto" w:eastAsia="Roboto" w:hAnsi="Roboto"/>
          <w:b w:val="1"/>
          <w:color w:val="4a4a4a"/>
          <w:sz w:val="21"/>
          <w:szCs w:val="21"/>
          <w:rtl w:val="0"/>
        </w:rPr>
        <w:t xml:space="preserve">Postgraduate studies (Master’s degree)</w:t>
      </w:r>
      <w:r w:rsidDel="00000000" w:rsidR="00000000" w:rsidRPr="00000000">
        <w:rPr>
          <w:rFonts w:ascii="Roboto" w:cs="Roboto" w:eastAsia="Roboto" w:hAnsi="Roboto"/>
          <w:color w:val="4a4a4a"/>
          <w:sz w:val="21"/>
          <w:szCs w:val="21"/>
          <w:rtl w:val="0"/>
        </w:rPr>
        <w:t xml:space="preserve"> or relevant professional qualifications (e.g. ACA, ACCA, CFA) relevant to any of the above mentioned disciplines </w:t>
      </w:r>
      <w:r w:rsidDel="00000000" w:rsidR="00000000" w:rsidRPr="00000000">
        <w:rPr>
          <w:rFonts w:ascii="Roboto" w:cs="Roboto" w:eastAsia="Roboto" w:hAnsi="Roboto"/>
          <w:b w:val="1"/>
          <w:color w:val="4a4a4a"/>
          <w:sz w:val="21"/>
          <w:szCs w:val="21"/>
          <w:rtl w:val="0"/>
        </w:rPr>
        <w:t xml:space="preserve">will be considered a plus and will be given priority;</w:t>
      </w:r>
      <w:r w:rsidDel="00000000" w:rsidR="00000000" w:rsidRPr="00000000">
        <w:rPr>
          <w:rtl w:val="0"/>
        </w:rPr>
      </w:r>
    </w:p>
    <w:p w:rsidR="00000000" w:rsidDel="00000000" w:rsidP="00000000" w:rsidRDefault="00000000" w:rsidRPr="00000000" w14:paraId="0000000A">
      <w:pPr>
        <w:numPr>
          <w:ilvl w:val="1"/>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1440" w:hanging="360"/>
      </w:pPr>
      <w:r w:rsidDel="00000000" w:rsidR="00000000" w:rsidRPr="00000000">
        <w:rPr>
          <w:rFonts w:ascii="Roboto" w:cs="Roboto" w:eastAsia="Roboto" w:hAnsi="Roboto"/>
          <w:color w:val="4a4a4a"/>
          <w:sz w:val="21"/>
          <w:szCs w:val="21"/>
          <w:rtl w:val="0"/>
        </w:rPr>
        <w:t xml:space="preserve">Familiarity with advanced data analysis and visualization software (e.g. Power BI, Power Tools, Alteryx) and Advanced excel skills will be highly regarded;</w:t>
      </w:r>
    </w:p>
    <w:p w:rsidR="00000000" w:rsidDel="00000000" w:rsidP="00000000" w:rsidRDefault="00000000" w:rsidRPr="00000000" w14:paraId="0000000B">
      <w:pPr>
        <w:numPr>
          <w:ilvl w:val="1"/>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1440" w:hanging="360"/>
      </w:pPr>
      <w:r w:rsidDel="00000000" w:rsidR="00000000" w:rsidRPr="00000000">
        <w:rPr>
          <w:rFonts w:ascii="Roboto" w:cs="Roboto" w:eastAsia="Roboto" w:hAnsi="Roboto"/>
          <w:color w:val="4a4a4a"/>
          <w:sz w:val="21"/>
          <w:szCs w:val="21"/>
          <w:rtl w:val="0"/>
        </w:rPr>
        <w:t xml:space="preserve">Willingness to study towards acquiring a high profile professional qualification (e.g. CFA, ACA-ICAEW, ACCA);</w:t>
      </w:r>
    </w:p>
    <w:p w:rsidR="00000000" w:rsidDel="00000000" w:rsidP="00000000" w:rsidRDefault="00000000" w:rsidRPr="00000000" w14:paraId="0000000C">
      <w:pPr>
        <w:numPr>
          <w:ilvl w:val="1"/>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1440" w:hanging="360"/>
      </w:pPr>
      <w:r w:rsidDel="00000000" w:rsidR="00000000" w:rsidRPr="00000000">
        <w:rPr>
          <w:rFonts w:ascii="Roboto" w:cs="Roboto" w:eastAsia="Roboto" w:hAnsi="Roboto"/>
          <w:color w:val="4a4a4a"/>
          <w:sz w:val="21"/>
          <w:szCs w:val="21"/>
          <w:rtl w:val="0"/>
        </w:rPr>
        <w:t xml:space="preserve">Familiarity and solid understanding of basic accounting concepts and valuation techniques;</w:t>
      </w:r>
    </w:p>
    <w:p w:rsidR="00000000" w:rsidDel="00000000" w:rsidP="00000000" w:rsidRDefault="00000000" w:rsidRPr="00000000" w14:paraId="0000000D">
      <w:pPr>
        <w:numPr>
          <w:ilvl w:val="1"/>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1440" w:hanging="360"/>
      </w:pPr>
      <w:r w:rsidDel="00000000" w:rsidR="00000000" w:rsidRPr="00000000">
        <w:rPr>
          <w:rFonts w:ascii="Roboto" w:cs="Roboto" w:eastAsia="Roboto" w:hAnsi="Roboto"/>
          <w:color w:val="4a4a4a"/>
          <w:sz w:val="21"/>
          <w:szCs w:val="21"/>
          <w:rtl w:val="0"/>
        </w:rPr>
        <w:t xml:space="preserve">Problem solving skills and a genuine passion about financial analysis and data analytics;</w:t>
      </w:r>
    </w:p>
    <w:p w:rsidR="00000000" w:rsidDel="00000000" w:rsidP="00000000" w:rsidRDefault="00000000" w:rsidRPr="00000000" w14:paraId="0000000E">
      <w:pPr>
        <w:numPr>
          <w:ilvl w:val="1"/>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1440" w:hanging="360"/>
      </w:pPr>
      <w:r w:rsidDel="00000000" w:rsidR="00000000" w:rsidRPr="00000000">
        <w:rPr>
          <w:rFonts w:ascii="Roboto" w:cs="Roboto" w:eastAsia="Roboto" w:hAnsi="Roboto"/>
          <w:color w:val="4a4a4a"/>
          <w:sz w:val="21"/>
          <w:szCs w:val="21"/>
          <w:rtl w:val="0"/>
        </w:rPr>
        <w:t xml:space="preserve">Confident and positive, “can do” attitude;</w:t>
      </w:r>
    </w:p>
    <w:p w:rsidR="00000000" w:rsidDel="00000000" w:rsidP="00000000" w:rsidRDefault="00000000" w:rsidRPr="00000000" w14:paraId="0000000F">
      <w:pPr>
        <w:numPr>
          <w:ilvl w:val="1"/>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1440" w:hanging="360"/>
      </w:pPr>
      <w:r w:rsidDel="00000000" w:rsidR="00000000" w:rsidRPr="00000000">
        <w:rPr>
          <w:rFonts w:ascii="Roboto" w:cs="Roboto" w:eastAsia="Roboto" w:hAnsi="Roboto"/>
          <w:color w:val="4a4a4a"/>
          <w:sz w:val="21"/>
          <w:szCs w:val="21"/>
          <w:rtl w:val="0"/>
        </w:rPr>
        <w:t xml:space="preserve">Commitment to providing excellent quality work and building relationships with colleagues and clients;</w:t>
      </w:r>
    </w:p>
    <w:p w:rsidR="00000000" w:rsidDel="00000000" w:rsidP="00000000" w:rsidRDefault="00000000" w:rsidRPr="00000000" w14:paraId="00000010">
      <w:pPr>
        <w:numPr>
          <w:ilvl w:val="1"/>
          <w:numId w:val="1"/>
        </w:numPr>
        <w:pBdr>
          <w:top w:color="auto" w:space="0" w:sz="0" w:val="none"/>
          <w:bottom w:color="auto" w:space="0" w:sz="0" w:val="none"/>
          <w:right w:color="auto" w:space="0" w:sz="0" w:val="none"/>
          <w:between w:color="auto" w:space="0" w:sz="0" w:val="none"/>
        </w:pBdr>
        <w:spacing w:before="0" w:beforeAutospacing="0" w:lineRule="auto"/>
        <w:ind w:left="1440" w:hanging="360"/>
      </w:pPr>
      <w:r w:rsidDel="00000000" w:rsidR="00000000" w:rsidRPr="00000000">
        <w:rPr>
          <w:rFonts w:ascii="Roboto" w:cs="Roboto" w:eastAsia="Roboto" w:hAnsi="Roboto"/>
          <w:color w:val="4a4a4a"/>
          <w:sz w:val="21"/>
          <w:szCs w:val="21"/>
          <w:rtl w:val="0"/>
        </w:rPr>
        <w:t xml:space="preserve">Fluency in Greek and English, both orally and in writing;</w:t>
      </w:r>
    </w:p>
    <w:p w:rsidR="00000000" w:rsidDel="00000000" w:rsidP="00000000" w:rsidRDefault="00000000" w:rsidRPr="00000000" w14:paraId="00000011">
      <w:pPr>
        <w:numPr>
          <w:ilvl w:val="1"/>
          <w:numId w:val="1"/>
        </w:numPr>
        <w:pBdr>
          <w:top w:color="auto" w:space="0" w:sz="0" w:val="none"/>
          <w:bottom w:color="auto" w:space="0" w:sz="0" w:val="none"/>
          <w:right w:color="auto" w:space="0" w:sz="0" w:val="none"/>
          <w:between w:color="auto" w:space="0" w:sz="0" w:val="none"/>
        </w:pBdr>
        <w:spacing w:after="200" w:before="0" w:lineRule="auto"/>
        <w:ind w:left="1440" w:hanging="360"/>
      </w:pPr>
      <w:r w:rsidDel="00000000" w:rsidR="00000000" w:rsidRPr="00000000">
        <w:rPr>
          <w:rFonts w:ascii="Roboto" w:cs="Roboto" w:eastAsia="Roboto" w:hAnsi="Roboto"/>
          <w:color w:val="4a4a4a"/>
          <w:sz w:val="21"/>
          <w:szCs w:val="21"/>
          <w:rtl w:val="0"/>
        </w:rPr>
        <w:t xml:space="preserve">Military obligations fulfilled (if applicable).</w:t>
      </w:r>
    </w:p>
    <w:p w:rsidR="00000000" w:rsidDel="00000000" w:rsidP="00000000" w:rsidRDefault="00000000" w:rsidRPr="00000000" w14:paraId="00000012">
      <w:pPr>
        <w:numPr>
          <w:ilvl w:val="0"/>
          <w:numId w:val="1"/>
        </w:numPr>
        <w:pBdr>
          <w:top w:color="auto" w:space="0" w:sz="0" w:val="none"/>
          <w:bottom w:color="auto" w:space="0" w:sz="0" w:val="none"/>
          <w:right w:color="auto" w:space="0" w:sz="0" w:val="none"/>
          <w:between w:color="auto" w:space="0" w:sz="0" w:val="none"/>
        </w:pBdr>
        <w:shd w:fill="ffffff" w:val="clear"/>
        <w:spacing w:after="200" w:afterAutospacing="0" w:before="0" w:lineRule="auto"/>
        <w:ind w:left="720" w:hanging="360"/>
      </w:pPr>
      <w:r w:rsidDel="00000000" w:rsidR="00000000" w:rsidRPr="00000000">
        <w:rPr>
          <w:rFonts w:ascii="Roboto" w:cs="Roboto" w:eastAsia="Roboto" w:hAnsi="Roboto"/>
          <w:b w:val="1"/>
          <w:color w:val="4a4a4a"/>
          <w:sz w:val="21"/>
          <w:szCs w:val="21"/>
          <w:rtl w:val="0"/>
        </w:rPr>
        <w:t xml:space="preserve">What’s in it for you</w:t>
      </w:r>
    </w:p>
    <w:p w:rsidR="00000000" w:rsidDel="00000000" w:rsidP="00000000" w:rsidRDefault="00000000" w:rsidRPr="00000000" w14:paraId="00000013">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200" w:beforeAutospacing="0" w:lineRule="auto"/>
        <w:ind w:left="720" w:hanging="360"/>
      </w:pPr>
      <w:r w:rsidDel="00000000" w:rsidR="00000000" w:rsidRPr="00000000">
        <w:rPr>
          <w:rFonts w:ascii="Roboto" w:cs="Roboto" w:eastAsia="Roboto" w:hAnsi="Roboto"/>
          <w:color w:val="4a4a4a"/>
          <w:sz w:val="21"/>
          <w:szCs w:val="21"/>
          <w:rtl w:val="0"/>
        </w:rPr>
        <w:t xml:space="preserve">At PwC is all about people, encouraging high performance and quality work.</w:t>
      </w:r>
    </w:p>
    <w:p w:rsidR="00000000" w:rsidDel="00000000" w:rsidP="00000000" w:rsidRDefault="00000000" w:rsidRPr="00000000" w14:paraId="00000014">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4a4a4a"/>
          <w:sz w:val="21"/>
          <w:szCs w:val="21"/>
          <w:rtl w:val="0"/>
        </w:rPr>
        <w:t xml:space="preserve">Being part of our team includes:</w:t>
      </w:r>
    </w:p>
    <w:p w:rsidR="00000000" w:rsidDel="00000000" w:rsidP="00000000" w:rsidRDefault="00000000" w:rsidRPr="00000000" w14:paraId="00000015">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Roboto" w:cs="Roboto" w:eastAsia="Roboto" w:hAnsi="Roboto"/>
          <w:color w:val="4a4a4a"/>
          <w:sz w:val="21"/>
          <w:szCs w:val="21"/>
          <w:u w:val="none"/>
        </w:rPr>
      </w:pPr>
      <w:r w:rsidDel="00000000" w:rsidR="00000000" w:rsidRPr="00000000">
        <w:rPr>
          <w:rtl w:val="0"/>
        </w:rPr>
      </w:r>
    </w:p>
    <w:p w:rsidR="00000000" w:rsidDel="00000000" w:rsidP="00000000" w:rsidRDefault="00000000" w:rsidRPr="00000000" w14:paraId="00000016">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4a4a4a"/>
          <w:sz w:val="21"/>
          <w:szCs w:val="21"/>
          <w:rtl w:val="0"/>
        </w:rPr>
        <w:t xml:space="preserve">🕑 Hybrid working model</w:t>
      </w:r>
    </w:p>
    <w:p w:rsidR="00000000" w:rsidDel="00000000" w:rsidP="00000000" w:rsidRDefault="00000000" w:rsidRPr="00000000" w14:paraId="00000017">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Roboto" w:cs="Roboto" w:eastAsia="Roboto" w:hAnsi="Roboto"/>
          <w:color w:val="4a4a4a"/>
          <w:sz w:val="21"/>
          <w:szCs w:val="21"/>
          <w:u w:val="none"/>
        </w:rPr>
      </w:pPr>
      <w:r w:rsidDel="00000000" w:rsidR="00000000" w:rsidRPr="00000000">
        <w:rPr>
          <w:rtl w:val="0"/>
        </w:rPr>
      </w:r>
    </w:p>
    <w:p w:rsidR="00000000" w:rsidDel="00000000" w:rsidP="00000000" w:rsidRDefault="00000000" w:rsidRPr="00000000" w14:paraId="00000018">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4a4a4a"/>
          <w:sz w:val="21"/>
          <w:szCs w:val="21"/>
          <w:rtl w:val="0"/>
        </w:rPr>
        <w:t xml:space="preserve">💸 Competitive total compensation package</w:t>
      </w:r>
    </w:p>
    <w:p w:rsidR="00000000" w:rsidDel="00000000" w:rsidP="00000000" w:rsidRDefault="00000000" w:rsidRPr="00000000" w14:paraId="00000019">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Roboto" w:cs="Roboto" w:eastAsia="Roboto" w:hAnsi="Roboto"/>
          <w:color w:val="4a4a4a"/>
          <w:sz w:val="21"/>
          <w:szCs w:val="21"/>
          <w:u w:val="none"/>
        </w:rPr>
      </w:pPr>
      <w:r w:rsidDel="00000000" w:rsidR="00000000" w:rsidRPr="00000000">
        <w:rPr>
          <w:rtl w:val="0"/>
        </w:rPr>
      </w:r>
    </w:p>
    <w:p w:rsidR="00000000" w:rsidDel="00000000" w:rsidP="00000000" w:rsidRDefault="00000000" w:rsidRPr="00000000" w14:paraId="0000001A">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4a4a4a"/>
          <w:sz w:val="21"/>
          <w:szCs w:val="21"/>
          <w:rtl w:val="0"/>
        </w:rPr>
        <w:t xml:space="preserve">🏥 Health and life insurance</w:t>
      </w:r>
    </w:p>
    <w:p w:rsidR="00000000" w:rsidDel="00000000" w:rsidP="00000000" w:rsidRDefault="00000000" w:rsidRPr="00000000" w14:paraId="0000001B">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4a4a4a"/>
          <w:sz w:val="21"/>
          <w:szCs w:val="21"/>
          <w:rtl w:val="0"/>
        </w:rPr>
        <w:t xml:space="preserve"> </w:t>
      </w:r>
    </w:p>
    <w:p w:rsidR="00000000" w:rsidDel="00000000" w:rsidP="00000000" w:rsidRDefault="00000000" w:rsidRPr="00000000" w14:paraId="0000001C">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4a4a4a"/>
          <w:sz w:val="21"/>
          <w:szCs w:val="21"/>
          <w:rtl w:val="0"/>
        </w:rPr>
        <w:t xml:space="preserve">🤵  Dress for the day - wear what makes you feel comfortable and dress for your day</w:t>
      </w:r>
    </w:p>
    <w:p w:rsidR="00000000" w:rsidDel="00000000" w:rsidP="00000000" w:rsidRDefault="00000000" w:rsidRPr="00000000" w14:paraId="0000001D">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Roboto" w:cs="Roboto" w:eastAsia="Roboto" w:hAnsi="Roboto"/>
          <w:color w:val="4a4a4a"/>
          <w:sz w:val="21"/>
          <w:szCs w:val="21"/>
          <w:u w:val="none"/>
        </w:rPr>
      </w:pPr>
      <w:r w:rsidDel="00000000" w:rsidR="00000000" w:rsidRPr="00000000">
        <w:rPr>
          <w:rtl w:val="0"/>
        </w:rPr>
      </w:r>
    </w:p>
    <w:p w:rsidR="00000000" w:rsidDel="00000000" w:rsidP="00000000" w:rsidRDefault="00000000" w:rsidRPr="00000000" w14:paraId="0000001E">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4a4a4a"/>
          <w:sz w:val="21"/>
          <w:szCs w:val="21"/>
          <w:rtl w:val="0"/>
        </w:rPr>
        <w:t xml:space="preserve">💻 Company mobile phone and laptop</w:t>
      </w:r>
    </w:p>
    <w:p w:rsidR="00000000" w:rsidDel="00000000" w:rsidP="00000000" w:rsidRDefault="00000000" w:rsidRPr="00000000" w14:paraId="0000001F">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Roboto" w:cs="Roboto" w:eastAsia="Roboto" w:hAnsi="Roboto"/>
          <w:color w:val="4a4a4a"/>
          <w:sz w:val="21"/>
          <w:szCs w:val="21"/>
          <w:u w:val="none"/>
        </w:rPr>
      </w:pPr>
      <w:r w:rsidDel="00000000" w:rsidR="00000000" w:rsidRPr="00000000">
        <w:rPr>
          <w:rtl w:val="0"/>
        </w:rPr>
      </w:r>
    </w:p>
    <w:p w:rsidR="00000000" w:rsidDel="00000000" w:rsidP="00000000" w:rsidRDefault="00000000" w:rsidRPr="00000000" w14:paraId="00000020">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4a4a4a"/>
          <w:sz w:val="21"/>
          <w:szCs w:val="21"/>
          <w:rtl w:val="0"/>
        </w:rPr>
        <w:t xml:space="preserve">🌴 Extra days of annual leave</w:t>
      </w:r>
    </w:p>
    <w:p w:rsidR="00000000" w:rsidDel="00000000" w:rsidP="00000000" w:rsidRDefault="00000000" w:rsidRPr="00000000" w14:paraId="00000021">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Roboto" w:cs="Roboto" w:eastAsia="Roboto" w:hAnsi="Roboto"/>
          <w:color w:val="4a4a4a"/>
          <w:sz w:val="21"/>
          <w:szCs w:val="21"/>
          <w:u w:val="none"/>
        </w:rPr>
      </w:pPr>
      <w:r w:rsidDel="00000000" w:rsidR="00000000" w:rsidRPr="00000000">
        <w:rPr>
          <w:rtl w:val="0"/>
        </w:rPr>
      </w:r>
    </w:p>
    <w:p w:rsidR="00000000" w:rsidDel="00000000" w:rsidP="00000000" w:rsidRDefault="00000000" w:rsidRPr="00000000" w14:paraId="00000022">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4a4a4a"/>
          <w:sz w:val="21"/>
          <w:szCs w:val="21"/>
          <w:rtl w:val="0"/>
        </w:rPr>
        <w:t xml:space="preserve">🧘🏼 Wellness Initiatives like gym sessions &amp; nutritionist</w:t>
      </w:r>
    </w:p>
    <w:p w:rsidR="00000000" w:rsidDel="00000000" w:rsidP="00000000" w:rsidRDefault="00000000" w:rsidRPr="00000000" w14:paraId="00000023">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Roboto" w:cs="Roboto" w:eastAsia="Roboto" w:hAnsi="Roboto"/>
          <w:color w:val="4a4a4a"/>
          <w:sz w:val="21"/>
          <w:szCs w:val="21"/>
          <w:u w:val="none"/>
        </w:rPr>
      </w:pPr>
      <w:r w:rsidDel="00000000" w:rsidR="00000000" w:rsidRPr="00000000">
        <w:rPr>
          <w:rtl w:val="0"/>
        </w:rPr>
      </w:r>
    </w:p>
    <w:p w:rsidR="00000000" w:rsidDel="00000000" w:rsidP="00000000" w:rsidRDefault="00000000" w:rsidRPr="00000000" w14:paraId="00000024">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4a4a4a"/>
          <w:sz w:val="21"/>
          <w:szCs w:val="21"/>
          <w:rtl w:val="0"/>
        </w:rPr>
        <w:t xml:space="preserve">🏃🏽‍♂️ Actions Teams eligible to participate (e.g. Running, Trekking) </w:t>
      </w:r>
    </w:p>
    <w:p w:rsidR="00000000" w:rsidDel="00000000" w:rsidP="00000000" w:rsidRDefault="00000000" w:rsidRPr="00000000" w14:paraId="00000025">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Roboto" w:cs="Roboto" w:eastAsia="Roboto" w:hAnsi="Roboto"/>
          <w:color w:val="4a4a4a"/>
          <w:sz w:val="21"/>
          <w:szCs w:val="21"/>
          <w:u w:val="none"/>
        </w:rPr>
      </w:pPr>
      <w:r w:rsidDel="00000000" w:rsidR="00000000" w:rsidRPr="00000000">
        <w:rPr>
          <w:rtl w:val="0"/>
        </w:rPr>
      </w:r>
    </w:p>
    <w:p w:rsidR="00000000" w:rsidDel="00000000" w:rsidP="00000000" w:rsidRDefault="00000000" w:rsidRPr="00000000" w14:paraId="00000026">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4a4a4a"/>
          <w:sz w:val="21"/>
          <w:szCs w:val="21"/>
          <w:rtl w:val="0"/>
        </w:rPr>
        <w:t xml:space="preserve">📚 Career development opportunities &amp; continuous training whilst learning from a wide range of top professionals and through tailor made training programmes</w:t>
      </w:r>
    </w:p>
    <w:p w:rsidR="00000000" w:rsidDel="00000000" w:rsidP="00000000" w:rsidRDefault="00000000" w:rsidRPr="00000000" w14:paraId="00000027">
      <w:pPr>
        <w:numPr>
          <w:ilvl w:val="0"/>
          <w:numId w:val="1"/>
        </w:numPr>
        <w:pBdr>
          <w:top w:color="auto" w:space="0" w:sz="0" w:val="none"/>
          <w:bottom w:color="auto" w:space="0" w:sz="0" w:val="none"/>
          <w:right w:color="auto" w:space="0" w:sz="0" w:val="none"/>
          <w:between w:color="auto" w:space="0" w:sz="0" w:val="none"/>
        </w:pBdr>
        <w:shd w:fill="ffffff" w:val="clear"/>
        <w:spacing w:before="0" w:beforeAutospacing="0" w:lineRule="auto"/>
        <w:ind w:left="720" w:hanging="360"/>
        <w:rPr>
          <w:rFonts w:ascii="Roboto" w:cs="Roboto" w:eastAsia="Roboto" w:hAnsi="Roboto"/>
          <w:color w:val="4a4a4a"/>
          <w:sz w:val="21"/>
          <w:szCs w:val="21"/>
          <w:u w:val="none"/>
        </w:rPr>
      </w:pPr>
      <w:r w:rsidDel="00000000" w:rsidR="00000000" w:rsidRPr="00000000">
        <w:rPr>
          <w:rtl w:val="0"/>
        </w:rPr>
      </w:r>
    </w:p>
    <w:p w:rsidR="00000000" w:rsidDel="00000000" w:rsidP="00000000" w:rsidRDefault="00000000" w:rsidRPr="00000000" w14:paraId="00000028">
      <w:pPr>
        <w:numPr>
          <w:ilvl w:val="0"/>
          <w:numId w:val="1"/>
        </w:numPr>
        <w:pBdr>
          <w:top w:color="auto" w:space="0" w:sz="0" w:val="none"/>
          <w:bottom w:color="auto" w:space="0" w:sz="0" w:val="none"/>
          <w:right w:color="auto" w:space="0" w:sz="0" w:val="none"/>
          <w:between w:color="auto" w:space="0" w:sz="0" w:val="none"/>
        </w:pBdr>
        <w:shd w:fill="ffffff" w:val="clear"/>
        <w:spacing w:after="200" w:before="0" w:lineRule="auto"/>
        <w:ind w:left="720" w:hanging="360"/>
      </w:pPr>
      <w:r w:rsidDel="00000000" w:rsidR="00000000" w:rsidRPr="00000000">
        <w:rPr>
          <w:rFonts w:ascii="Roboto" w:cs="Roboto" w:eastAsia="Roboto" w:hAnsi="Roboto"/>
          <w:color w:val="4a4a4a"/>
          <w:sz w:val="21"/>
          <w:szCs w:val="21"/>
          <w:rtl w:val="0"/>
        </w:rPr>
        <w:t xml:space="preserve">🌎 Global mobility opportunities</w:t>
      </w:r>
    </w:p>
    <w:p w:rsidR="00000000" w:rsidDel="00000000" w:rsidP="00000000" w:rsidRDefault="00000000" w:rsidRPr="00000000" w14:paraId="00000029">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160" w:line="408" w:lineRule="auto"/>
        <w:ind w:left="720" w:hanging="360"/>
      </w:pPr>
      <w:r w:rsidDel="00000000" w:rsidR="00000000" w:rsidRPr="00000000">
        <w:rPr>
          <w:i w:val="1"/>
          <w:color w:val="2d2d2d"/>
          <w:sz w:val="24"/>
          <w:szCs w:val="24"/>
          <w:rtl w:val="0"/>
        </w:rPr>
        <w:t xml:space="preserve">Please note that all well being benefits mentioned above are subject to annual review.</w:t>
        <w:br w:type="textWrapping"/>
      </w:r>
      <w:r w:rsidDel="00000000" w:rsidR="00000000" w:rsidRPr="00000000">
        <w:rPr>
          <w:color w:val="2d2d2d"/>
          <w:sz w:val="24"/>
          <w:szCs w:val="24"/>
          <w:rtl w:val="0"/>
        </w:rPr>
        <w:t xml:space="preserve"> </w:t>
      </w:r>
    </w:p>
    <w:p w:rsidR="00000000" w:rsidDel="00000000" w:rsidP="00000000" w:rsidRDefault="00000000" w:rsidRPr="00000000" w14:paraId="0000002A">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408" w:lineRule="auto"/>
        <w:ind w:left="720" w:hanging="360"/>
      </w:pPr>
      <w:r w:rsidDel="00000000" w:rsidR="00000000" w:rsidRPr="00000000">
        <w:rPr>
          <w:color w:val="2d2d2d"/>
          <w:sz w:val="24"/>
          <w:szCs w:val="24"/>
          <w:rtl w:val="0"/>
        </w:rPr>
        <w:t xml:space="preserve">If you're looking for a team that values your work and solves meaningful problems, apply now!</w:t>
      </w:r>
    </w:p>
    <w:p w:rsidR="00000000" w:rsidDel="00000000" w:rsidP="00000000" w:rsidRDefault="00000000" w:rsidRPr="00000000" w14:paraId="0000002B">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408" w:lineRule="auto"/>
        <w:ind w:left="720" w:hanging="360"/>
      </w:pPr>
      <w:r w:rsidDel="00000000" w:rsidR="00000000" w:rsidRPr="00000000">
        <w:rPr>
          <w:color w:val="2d2d2d"/>
          <w:sz w:val="24"/>
          <w:szCs w:val="24"/>
          <w:rtl w:val="0"/>
        </w:rPr>
        <w:t xml:space="preserve">We believe the best work is human-led and tech-powered. If you’re keen to apply and need reasonable adjustments or would like to note which pronouns you use at any point in the application or interview process, please let us know.</w:t>
      </w:r>
    </w:p>
    <w:p w:rsidR="00000000" w:rsidDel="00000000" w:rsidP="00000000" w:rsidRDefault="00000000" w:rsidRPr="00000000" w14:paraId="0000002C">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408" w:lineRule="auto"/>
        <w:ind w:left="720" w:hanging="360"/>
      </w:pPr>
      <w:r w:rsidDel="00000000" w:rsidR="00000000" w:rsidRPr="00000000">
        <w:rPr>
          <w:rtl w:val="0"/>
        </w:rPr>
      </w:r>
    </w:p>
    <w:p w:rsidR="00000000" w:rsidDel="00000000" w:rsidP="00000000" w:rsidRDefault="00000000" w:rsidRPr="00000000" w14:paraId="0000002D">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408" w:lineRule="auto"/>
        <w:ind w:left="720" w:hanging="360"/>
      </w:pPr>
      <w:r w:rsidDel="00000000" w:rsidR="00000000" w:rsidRPr="00000000">
        <w:rPr>
          <w:b w:val="1"/>
          <w:color w:val="2d2d2d"/>
          <w:sz w:val="24"/>
          <w:szCs w:val="24"/>
          <w:rtl w:val="0"/>
        </w:rPr>
        <w:t xml:space="preserve">Who we are</w:t>
      </w:r>
    </w:p>
    <w:p w:rsidR="00000000" w:rsidDel="00000000" w:rsidP="00000000" w:rsidRDefault="00000000" w:rsidRPr="00000000" w14:paraId="0000002E">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408" w:lineRule="auto"/>
        <w:ind w:left="720" w:hanging="360"/>
      </w:pPr>
      <w:r w:rsidDel="00000000" w:rsidR="00000000" w:rsidRPr="00000000">
        <w:rPr>
          <w:color w:val="2d2d2d"/>
          <w:sz w:val="24"/>
          <w:szCs w:val="24"/>
          <w:rtl w:val="0"/>
        </w:rPr>
        <w:t xml:space="preserve">PwC in Greece is the largest professional services firm in the country, with premises in Athens, Thessaloniki, Patras and Ioannina and more than 1800 employees. More than 295,000 people in 156 countries across our network share their thinking, experience and solutions to develop fresh perspectives and practical advice. PwC Greece exists to provide top-quality industry-focused assurance, tax and advisory services to industry leading clients. </w:t>
      </w:r>
    </w:p>
    <w:p w:rsidR="00000000" w:rsidDel="00000000" w:rsidP="00000000" w:rsidRDefault="00000000" w:rsidRPr="00000000" w14:paraId="0000002F">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408" w:lineRule="auto"/>
        <w:ind w:left="720" w:hanging="360"/>
      </w:pPr>
      <w:r w:rsidDel="00000000" w:rsidR="00000000" w:rsidRPr="00000000">
        <w:rPr>
          <w:color w:val="2d2d2d"/>
          <w:sz w:val="24"/>
          <w:szCs w:val="24"/>
          <w:rtl w:val="0"/>
        </w:rPr>
        <w:t xml:space="preserve">Don’t miss the opportunity to develop yourself and grow your career in the global leading professional services firm in Greece.</w:t>
      </w:r>
    </w:p>
    <w:p w:rsidR="00000000" w:rsidDel="00000000" w:rsidP="00000000" w:rsidRDefault="00000000" w:rsidRPr="00000000" w14:paraId="0000003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408" w:lineRule="auto"/>
        <w:ind w:left="720" w:hanging="360"/>
      </w:pPr>
      <w:r w:rsidDel="00000000" w:rsidR="00000000" w:rsidRPr="00000000">
        <w:rPr>
          <w:color w:val="2d2d2d"/>
          <w:sz w:val="24"/>
          <w:szCs w:val="24"/>
          <w:rtl w:val="0"/>
        </w:rPr>
        <w:t xml:space="preserve">All applicants will be acknowledged and treated in the strictest confidence.</w:t>
      </w:r>
    </w:p>
    <w:p w:rsidR="00000000" w:rsidDel="00000000" w:rsidP="00000000" w:rsidRDefault="00000000" w:rsidRPr="00000000" w14:paraId="00000031">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0" w:line="408" w:lineRule="auto"/>
        <w:ind w:left="720" w:hanging="360"/>
      </w:pPr>
      <w:r w:rsidDel="00000000" w:rsidR="00000000" w:rsidRPr="00000000">
        <w:rPr>
          <w:color w:val="2d2d2d"/>
          <w:sz w:val="24"/>
          <w:szCs w:val="24"/>
          <w:rtl w:val="0"/>
        </w:rPr>
        <w:t xml:space="preserve">#LI-HYBRID</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t xml:space="preserve">Link: https://www.pwc.com/gr/en/careers/campus-job-search/description.html?wdjobreqid=533293WD&amp;wdcountry=GRC&amp;jobtitle=Deals%20Transaction%20Services%20Graduates&amp;wdjobsite=Global_Campus_Careers</w:t>
      </w:r>
    </w:p>
    <w:p w:rsidR="00000000" w:rsidDel="00000000" w:rsidP="00000000" w:rsidRDefault="00000000" w:rsidRPr="00000000" w14:paraId="00000033">
      <w:pPr>
        <w:numPr>
          <w:ilvl w:val="0"/>
          <w:numId w:val="1"/>
        </w:numPr>
        <w:pBdr>
          <w:top w:color="auto" w:space="0" w:sz="0" w:val="none"/>
          <w:bottom w:color="auto" w:space="0" w:sz="0" w:val="none"/>
          <w:right w:color="auto" w:space="0" w:sz="0" w:val="none"/>
          <w:between w:color="auto" w:space="0" w:sz="0" w:val="none"/>
        </w:pBdr>
        <w:shd w:fill="ffffff" w:val="clear"/>
        <w:spacing w:before="360" w:lineRule="auto"/>
        <w:ind w:left="720" w:hanging="360"/>
        <w:rPr>
          <w:rFonts w:ascii="Roboto" w:cs="Roboto" w:eastAsia="Roboto" w:hAnsi="Roboto"/>
          <w:color w:val="4a4a4a"/>
          <w:sz w:val="21"/>
          <w:szCs w:val="21"/>
          <w:u w:val="none"/>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Roboto" w:cs="Roboto" w:eastAsia="Roboto" w:hAnsi="Roboto"/>
        <w:color w:val="4a4a4a"/>
        <w:sz w:val="18"/>
        <w:szCs w:val="18"/>
        <w:u w:val="none"/>
      </w:rPr>
    </w:lvl>
    <w:lvl w:ilvl="1">
      <w:start w:val="1"/>
      <w:numFmt w:val="bullet"/>
      <w:lvlText w:val="●"/>
      <w:lvlJc w:val="left"/>
      <w:pPr>
        <w:ind w:left="1440" w:hanging="360"/>
      </w:pPr>
      <w:rPr>
        <w:rFonts w:ascii="Roboto" w:cs="Roboto" w:eastAsia="Roboto" w:hAnsi="Roboto"/>
        <w:color w:val="4a4a4a"/>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